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33" w:rsidRDefault="00C260AB" w:rsidP="004A7C3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Les mini-séjours :</w:t>
      </w:r>
      <w:r w:rsidR="004A7C33">
        <w:rPr>
          <w:sz w:val="28"/>
          <w:szCs w:val="28"/>
        </w:rPr>
        <w:t xml:space="preserve"> </w:t>
      </w:r>
      <w:r w:rsidR="004A7C33">
        <w:rPr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17"/>
      </w:tblGrid>
      <w:tr w:rsidR="004A7C33" w:rsidTr="00D62662">
        <w:tc>
          <w:tcPr>
            <w:tcW w:w="2093" w:type="dxa"/>
          </w:tcPr>
          <w:p w:rsidR="004A7C33" w:rsidRDefault="004A7C33" w:rsidP="00CF41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7C33" w:rsidRPr="009511B7" w:rsidRDefault="003C31A8" w:rsidP="00CF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Nuitée</w:t>
            </w:r>
          </w:p>
        </w:tc>
        <w:tc>
          <w:tcPr>
            <w:tcW w:w="3717" w:type="dxa"/>
          </w:tcPr>
          <w:p w:rsidR="004A7C33" w:rsidRPr="009511B7" w:rsidRDefault="004A7C33" w:rsidP="00CF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4A7C33" w:rsidTr="00D62662">
        <w:tc>
          <w:tcPr>
            <w:tcW w:w="2093" w:type="dxa"/>
          </w:tcPr>
          <w:p w:rsidR="00D62662" w:rsidRDefault="00D62662" w:rsidP="00CF4177">
            <w:pPr>
              <w:rPr>
                <w:sz w:val="24"/>
                <w:szCs w:val="24"/>
              </w:rPr>
            </w:pPr>
          </w:p>
          <w:p w:rsidR="00927210" w:rsidRDefault="00927210" w:rsidP="0092721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 Suc de Rond</w:t>
            </w:r>
            <w:r>
              <w:rPr>
                <w:sz w:val="28"/>
                <w:szCs w:val="28"/>
              </w:rPr>
              <w:t xml:space="preserve"> </w:t>
            </w:r>
          </w:p>
          <w:p w:rsidR="00927210" w:rsidRDefault="00927210" w:rsidP="00927210">
            <w:pPr>
              <w:jc w:val="center"/>
              <w:rPr>
                <w:color w:val="FF0000"/>
                <w:sz w:val="28"/>
                <w:szCs w:val="28"/>
              </w:rPr>
            </w:pPr>
            <w:r w:rsidRPr="00ED3312">
              <w:rPr>
                <w:color w:val="FF0000"/>
                <w:sz w:val="28"/>
                <w:szCs w:val="28"/>
              </w:rPr>
              <w:t>Nouveauté</w:t>
            </w:r>
          </w:p>
          <w:p w:rsidR="00D62662" w:rsidRPr="00EA26DA" w:rsidRDefault="00D62662" w:rsidP="00CF41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2662" w:rsidRDefault="00D62662" w:rsidP="00CF4177">
            <w:pPr>
              <w:rPr>
                <w:sz w:val="24"/>
                <w:szCs w:val="24"/>
              </w:rPr>
            </w:pPr>
          </w:p>
          <w:p w:rsidR="00927210" w:rsidRDefault="00927210" w:rsidP="00927210">
            <w:pPr>
              <w:rPr>
                <w:sz w:val="24"/>
                <w:szCs w:val="24"/>
              </w:rPr>
            </w:pPr>
            <w:r w:rsidRPr="00EA26DA">
              <w:rPr>
                <w:sz w:val="24"/>
                <w:szCs w:val="24"/>
              </w:rPr>
              <w:t>Bivouac aménagé</w:t>
            </w:r>
            <w:r>
              <w:rPr>
                <w:sz w:val="24"/>
                <w:szCs w:val="24"/>
              </w:rPr>
              <w:t> par nos soins :</w:t>
            </w:r>
          </w:p>
          <w:p w:rsidR="004A7C33" w:rsidRPr="00EA26DA" w:rsidRDefault="00927210" w:rsidP="009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buron de la </w:t>
            </w:r>
            <w:proofErr w:type="spellStart"/>
            <w:r>
              <w:rPr>
                <w:sz w:val="24"/>
                <w:szCs w:val="24"/>
              </w:rPr>
              <w:t>Bobe</w:t>
            </w:r>
            <w:proofErr w:type="spellEnd"/>
          </w:p>
        </w:tc>
        <w:tc>
          <w:tcPr>
            <w:tcW w:w="3717" w:type="dxa"/>
          </w:tcPr>
          <w:p w:rsidR="004A7C33" w:rsidRDefault="004A7C33" w:rsidP="00CF4177">
            <w:pPr>
              <w:rPr>
                <w:sz w:val="24"/>
                <w:szCs w:val="24"/>
              </w:rPr>
            </w:pPr>
          </w:p>
          <w:p w:rsidR="00D62662" w:rsidRPr="00EA26DA" w:rsidRDefault="00927210" w:rsidP="00CF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jeudis et vendredis des vacances scolaires de l’été.</w:t>
            </w:r>
          </w:p>
        </w:tc>
      </w:tr>
      <w:tr w:rsidR="004A7C33" w:rsidTr="00D62662">
        <w:tc>
          <w:tcPr>
            <w:tcW w:w="2093" w:type="dxa"/>
          </w:tcPr>
          <w:p w:rsidR="00D62662" w:rsidRDefault="00D62662" w:rsidP="00CF4177">
            <w:pPr>
              <w:rPr>
                <w:sz w:val="24"/>
                <w:szCs w:val="24"/>
              </w:rPr>
            </w:pPr>
          </w:p>
          <w:p w:rsidR="00927210" w:rsidRDefault="00927210" w:rsidP="00927210">
            <w:pPr>
              <w:rPr>
                <w:sz w:val="24"/>
                <w:szCs w:val="24"/>
              </w:rPr>
            </w:pPr>
            <w:r w:rsidRPr="00EA26DA">
              <w:rPr>
                <w:sz w:val="24"/>
                <w:szCs w:val="24"/>
              </w:rPr>
              <w:t xml:space="preserve">Les crêtes du </w:t>
            </w:r>
            <w:proofErr w:type="spellStart"/>
            <w:r w:rsidRPr="00EA26DA">
              <w:rPr>
                <w:sz w:val="24"/>
                <w:szCs w:val="24"/>
              </w:rPr>
              <w:t>Griou</w:t>
            </w:r>
            <w:proofErr w:type="spellEnd"/>
            <w:r w:rsidRPr="00EA26DA">
              <w:rPr>
                <w:sz w:val="24"/>
                <w:szCs w:val="24"/>
              </w:rPr>
              <w:t xml:space="preserve"> </w:t>
            </w:r>
          </w:p>
          <w:p w:rsidR="00D62662" w:rsidRPr="00ED3312" w:rsidRDefault="00D62662" w:rsidP="009272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662" w:rsidRDefault="00D62662" w:rsidP="00CF4177">
            <w:pPr>
              <w:rPr>
                <w:sz w:val="24"/>
                <w:szCs w:val="24"/>
              </w:rPr>
            </w:pPr>
          </w:p>
          <w:p w:rsidR="00927210" w:rsidRDefault="00C260AB" w:rsidP="0092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210">
              <w:rPr>
                <w:sz w:val="24"/>
                <w:szCs w:val="24"/>
              </w:rPr>
              <w:t>Refuge de Meije- Coste</w:t>
            </w:r>
          </w:p>
          <w:p w:rsidR="004A7C33" w:rsidRPr="00CB2D93" w:rsidRDefault="004A7C33" w:rsidP="00CF4177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D62662" w:rsidRDefault="00927210" w:rsidP="00CF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demande.</w:t>
            </w:r>
          </w:p>
          <w:p w:rsidR="004A7C33" w:rsidRPr="00EA26DA" w:rsidRDefault="004A7C33" w:rsidP="00CF4177">
            <w:pPr>
              <w:rPr>
                <w:sz w:val="24"/>
                <w:szCs w:val="24"/>
              </w:rPr>
            </w:pPr>
          </w:p>
        </w:tc>
      </w:tr>
    </w:tbl>
    <w:p w:rsidR="00927210" w:rsidRPr="00CB2D93" w:rsidRDefault="00927210" w:rsidP="00927210">
      <w:pPr>
        <w:pStyle w:val="NormalWeb"/>
        <w:rPr>
          <w:rFonts w:ascii="Calibri" w:hAnsi="Calibri"/>
        </w:rPr>
      </w:pPr>
      <w:r>
        <w:rPr>
          <w:rStyle w:val="lev"/>
          <w:rFonts w:ascii="Calibri" w:hAnsi="Calibri"/>
          <w:shd w:val="clear" w:color="auto" w:fill="FFFFFF"/>
        </w:rPr>
        <w:t>Le Suc de Rond :</w:t>
      </w:r>
    </w:p>
    <w:p w:rsidR="00927210" w:rsidRPr="00CB2D93" w:rsidRDefault="00927210" w:rsidP="00927210">
      <w:pPr>
        <w:pStyle w:val="NormalWeb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J1 Départ de </w:t>
      </w:r>
      <w:proofErr w:type="spellStart"/>
      <w:r>
        <w:rPr>
          <w:rFonts w:ascii="Calibri" w:hAnsi="Calibri"/>
          <w:shd w:val="clear" w:color="auto" w:fill="FFFFFF"/>
        </w:rPr>
        <w:t>Lascourt</w:t>
      </w:r>
      <w:proofErr w:type="spellEnd"/>
      <w:r>
        <w:rPr>
          <w:rFonts w:ascii="Calibri" w:hAnsi="Calibri"/>
          <w:shd w:val="clear" w:color="auto" w:fill="FFFFFF"/>
        </w:rPr>
        <w:t xml:space="preserve"> (commune du </w:t>
      </w:r>
      <w:proofErr w:type="spellStart"/>
      <w:r>
        <w:rPr>
          <w:rFonts w:ascii="Calibri" w:hAnsi="Calibri"/>
          <w:shd w:val="clear" w:color="auto" w:fill="FFFFFF"/>
        </w:rPr>
        <w:t>Claux</w:t>
      </w:r>
      <w:proofErr w:type="spellEnd"/>
      <w:r>
        <w:rPr>
          <w:rFonts w:ascii="Calibri" w:hAnsi="Calibri"/>
          <w:shd w:val="clear" w:color="auto" w:fill="FFFFFF"/>
        </w:rPr>
        <w:t>)</w:t>
      </w:r>
    </w:p>
    <w:p w:rsidR="00927210" w:rsidRDefault="00927210" w:rsidP="00927210">
      <w:pPr>
        <w:pStyle w:val="NormalWeb"/>
        <w:rPr>
          <w:rFonts w:ascii="Calibri" w:hAnsi="Calibri"/>
          <w:shd w:val="clear" w:color="auto" w:fill="FFFFFF"/>
        </w:rPr>
      </w:pPr>
      <w:r w:rsidRPr="00CB2D93">
        <w:rPr>
          <w:rFonts w:ascii="Calibri" w:hAnsi="Calibri"/>
          <w:shd w:val="clear" w:color="auto" w:fill="FFFFFF"/>
        </w:rPr>
        <w:t xml:space="preserve">La première journée est une </w:t>
      </w:r>
      <w:r>
        <w:rPr>
          <w:rFonts w:ascii="Calibri" w:hAnsi="Calibri"/>
          <w:shd w:val="clear" w:color="auto" w:fill="FFFFFF"/>
        </w:rPr>
        <w:t xml:space="preserve">douce ascension en direction du plateau du </w:t>
      </w:r>
      <w:proofErr w:type="spellStart"/>
      <w:r>
        <w:rPr>
          <w:rFonts w:ascii="Calibri" w:hAnsi="Calibri"/>
          <w:shd w:val="clear" w:color="auto" w:fill="FFFFFF"/>
        </w:rPr>
        <w:t>Luchard</w:t>
      </w:r>
      <w:proofErr w:type="spellEnd"/>
      <w:r>
        <w:rPr>
          <w:rFonts w:ascii="Calibri" w:hAnsi="Calibri"/>
          <w:shd w:val="clear" w:color="auto" w:fill="FFFFFF"/>
        </w:rPr>
        <w:t xml:space="preserve">. Passage dans une belle forêt de hêtres et découverte de ce plateau sauvage typique des paysages du Cantal. </w:t>
      </w:r>
      <w:r w:rsidRPr="00927210">
        <w:rPr>
          <w:rFonts w:ascii="Calibri" w:hAnsi="Calibri"/>
          <w:b/>
          <w:shd w:val="clear" w:color="auto" w:fill="FFFFFF"/>
        </w:rPr>
        <w:t xml:space="preserve">Nuitée en bivouac au buron de la </w:t>
      </w:r>
      <w:proofErr w:type="spellStart"/>
      <w:r w:rsidRPr="00927210">
        <w:rPr>
          <w:rFonts w:ascii="Calibri" w:hAnsi="Calibri"/>
          <w:b/>
          <w:shd w:val="clear" w:color="auto" w:fill="FFFFFF"/>
        </w:rPr>
        <w:t>Bobe</w:t>
      </w:r>
      <w:proofErr w:type="spellEnd"/>
      <w:r w:rsidR="009123FE">
        <w:rPr>
          <w:rFonts w:ascii="Calibri" w:hAnsi="Calibri"/>
          <w:shd w:val="clear" w:color="auto" w:fill="FFFFFF"/>
        </w:rPr>
        <w:t>, lieu encore imprégné des émotions d’autrefois</w:t>
      </w:r>
      <w:r>
        <w:rPr>
          <w:rFonts w:ascii="Calibri" w:hAnsi="Calibri"/>
          <w:shd w:val="clear" w:color="auto" w:fill="FFFFFF"/>
        </w:rPr>
        <w:t xml:space="preserve"> tout près du Suc de Rond : magnifique panorama à 360°. Lieu de bivouac aménagé par nos soins. </w:t>
      </w:r>
    </w:p>
    <w:p w:rsidR="00927210" w:rsidRDefault="00927210" w:rsidP="00927210">
      <w:pPr>
        <w:pStyle w:val="NormalWeb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J2 Le Suc Gros</w:t>
      </w:r>
    </w:p>
    <w:p w:rsidR="00927210" w:rsidRPr="00CB2D93" w:rsidRDefault="00927210" w:rsidP="00927210">
      <w:pPr>
        <w:pStyle w:val="NormalWeb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Etape en grande partie sur les crêtes, pas</w:t>
      </w:r>
      <w:r w:rsidR="009123FE">
        <w:rPr>
          <w:rFonts w:ascii="Calibri" w:hAnsi="Calibri"/>
          <w:shd w:val="clear" w:color="auto" w:fill="FFFFFF"/>
        </w:rPr>
        <w:t>sage par</w:t>
      </w:r>
      <w:r>
        <w:rPr>
          <w:rFonts w:ascii="Calibri" w:hAnsi="Calibri"/>
          <w:shd w:val="clear" w:color="auto" w:fill="FFFFFF"/>
        </w:rPr>
        <w:t xml:space="preserve"> le Suc gros à 1610m d’altitude</w:t>
      </w:r>
      <w:r w:rsidR="009123FE">
        <w:rPr>
          <w:rFonts w:ascii="Calibri" w:hAnsi="Calibri"/>
          <w:shd w:val="clear" w:color="auto" w:fill="FFFFFF"/>
        </w:rPr>
        <w:t>, vue grandiose</w:t>
      </w:r>
      <w:r>
        <w:rPr>
          <w:rFonts w:ascii="Calibri" w:hAnsi="Calibri"/>
          <w:shd w:val="clear" w:color="auto" w:fill="FFFFFF"/>
        </w:rPr>
        <w:t xml:space="preserve"> </w:t>
      </w:r>
      <w:r w:rsidR="009123FE">
        <w:rPr>
          <w:rFonts w:ascii="Calibri" w:hAnsi="Calibri"/>
          <w:shd w:val="clear" w:color="auto" w:fill="FFFFFF"/>
        </w:rPr>
        <w:t xml:space="preserve">sur le cirque glacière du </w:t>
      </w:r>
      <w:proofErr w:type="spellStart"/>
      <w:r w:rsidR="009123FE">
        <w:rPr>
          <w:rFonts w:ascii="Calibri" w:hAnsi="Calibri"/>
          <w:shd w:val="clear" w:color="auto" w:fill="FFFFFF"/>
        </w:rPr>
        <w:t>Falgoux</w:t>
      </w:r>
      <w:proofErr w:type="spellEnd"/>
      <w:r w:rsidR="009123FE">
        <w:rPr>
          <w:rFonts w:ascii="Calibri" w:hAnsi="Calibri"/>
          <w:shd w:val="clear" w:color="auto" w:fill="FFFFFF"/>
        </w:rPr>
        <w:t xml:space="preserve"> et le fameux Puy- Mary </w:t>
      </w:r>
      <w:r>
        <w:rPr>
          <w:rFonts w:ascii="Calibri" w:hAnsi="Calibri"/>
          <w:shd w:val="clear" w:color="auto" w:fill="FFFFFF"/>
        </w:rPr>
        <w:t>puis redescente par le buron</w:t>
      </w:r>
      <w:r w:rsidR="009123FE">
        <w:rPr>
          <w:rFonts w:ascii="Calibri" w:hAnsi="Calibri"/>
          <w:shd w:val="clear" w:color="auto" w:fill="FFFFFF"/>
        </w:rPr>
        <w:t xml:space="preserve"> de </w:t>
      </w:r>
      <w:proofErr w:type="spellStart"/>
      <w:r w:rsidR="009123FE">
        <w:rPr>
          <w:rFonts w:ascii="Calibri" w:hAnsi="Calibri"/>
          <w:shd w:val="clear" w:color="auto" w:fill="FFFFFF"/>
        </w:rPr>
        <w:t>Ricou</w:t>
      </w:r>
      <w:proofErr w:type="spellEnd"/>
      <w:r w:rsidR="009123FE">
        <w:rPr>
          <w:rFonts w:ascii="Calibri" w:hAnsi="Calibri"/>
          <w:shd w:val="clear" w:color="auto" w:fill="FFFFFF"/>
        </w:rPr>
        <w:t xml:space="preserve"> la Mouche et retour au point de départ à </w:t>
      </w:r>
      <w:proofErr w:type="spellStart"/>
      <w:r>
        <w:rPr>
          <w:rFonts w:ascii="Calibri" w:hAnsi="Calibri"/>
          <w:shd w:val="clear" w:color="auto" w:fill="FFFFFF"/>
        </w:rPr>
        <w:t>Lascourt</w:t>
      </w:r>
      <w:proofErr w:type="spellEnd"/>
      <w:r>
        <w:rPr>
          <w:rFonts w:ascii="Calibri" w:hAnsi="Calibri"/>
          <w:shd w:val="clear" w:color="auto" w:fill="FFFFFF"/>
        </w:rPr>
        <w:t>.</w:t>
      </w:r>
    </w:p>
    <w:p w:rsidR="00927210" w:rsidRPr="00927210" w:rsidRDefault="00927210" w:rsidP="004A7C33">
      <w:pPr>
        <w:pStyle w:val="NormalWeb"/>
        <w:rPr>
          <w:rStyle w:val="lev"/>
          <w:rFonts w:ascii="Calibri" w:hAnsi="Calibri"/>
          <w:b w:val="0"/>
          <w:bCs w:val="0"/>
        </w:rPr>
      </w:pPr>
      <w:r w:rsidRPr="00CB2D93">
        <w:rPr>
          <w:rFonts w:ascii="Calibri" w:hAnsi="Calibri"/>
          <w:b/>
          <w:shd w:val="clear" w:color="auto" w:fill="FFFFFF"/>
        </w:rPr>
        <w:t>Tarif:</w:t>
      </w:r>
      <w:r>
        <w:rPr>
          <w:rFonts w:ascii="Calibri" w:hAnsi="Calibri"/>
          <w:shd w:val="clear" w:color="auto" w:fill="FFFFFF"/>
        </w:rPr>
        <w:t xml:space="preserve"> 90 euros par personne, 70 euros jusqu’à 12 ans, â</w:t>
      </w:r>
      <w:r w:rsidRPr="00CB2D93">
        <w:rPr>
          <w:rFonts w:ascii="Calibri" w:hAnsi="Calibri"/>
          <w:shd w:val="clear" w:color="auto" w:fill="FFFFFF"/>
        </w:rPr>
        <w:t>nes</w:t>
      </w:r>
      <w:r>
        <w:rPr>
          <w:rFonts w:ascii="Calibri" w:hAnsi="Calibri"/>
          <w:shd w:val="clear" w:color="auto" w:fill="FFFFFF"/>
        </w:rPr>
        <w:t xml:space="preserve"> (base d’un âne pour 4)</w:t>
      </w:r>
      <w:r w:rsidRPr="00CB2D93">
        <w:rPr>
          <w:rFonts w:ascii="Calibri" w:hAnsi="Calibri"/>
          <w:shd w:val="clear" w:color="auto" w:fill="FFFFFF"/>
        </w:rPr>
        <w:t>, encadrement et repas (soir</w:t>
      </w:r>
      <w:r>
        <w:rPr>
          <w:rFonts w:ascii="Calibri" w:hAnsi="Calibri"/>
          <w:shd w:val="clear" w:color="auto" w:fill="FFFFFF"/>
        </w:rPr>
        <w:t xml:space="preserve"> et petit </w:t>
      </w:r>
      <w:proofErr w:type="spellStart"/>
      <w:r>
        <w:rPr>
          <w:rFonts w:ascii="Calibri" w:hAnsi="Calibri"/>
          <w:shd w:val="clear" w:color="auto" w:fill="FFFFFF"/>
        </w:rPr>
        <w:t>dèj</w:t>
      </w:r>
      <w:proofErr w:type="spellEnd"/>
      <w:r>
        <w:rPr>
          <w:rFonts w:ascii="Calibri" w:hAnsi="Calibri"/>
          <w:shd w:val="clear" w:color="auto" w:fill="FFFFFF"/>
        </w:rPr>
        <w:t>), tentes fournies.</w:t>
      </w:r>
    </w:p>
    <w:p w:rsidR="004A7C33" w:rsidRPr="00CB2D93" w:rsidRDefault="004A7C33" w:rsidP="004A7C33">
      <w:pPr>
        <w:pStyle w:val="NormalWeb"/>
        <w:rPr>
          <w:rFonts w:ascii="Calibri" w:hAnsi="Calibri"/>
        </w:rPr>
      </w:pPr>
      <w:r w:rsidRPr="00CB2D93">
        <w:rPr>
          <w:rStyle w:val="lev"/>
          <w:rFonts w:ascii="Calibri" w:hAnsi="Calibri"/>
          <w:shd w:val="clear" w:color="auto" w:fill="FFFFFF"/>
        </w:rPr>
        <w:t> Les crêtes du Griou</w:t>
      </w:r>
      <w:r>
        <w:rPr>
          <w:rStyle w:val="lev"/>
          <w:rFonts w:ascii="Calibri" w:hAnsi="Calibri"/>
          <w:shd w:val="clear" w:color="auto" w:fill="FFFFFF"/>
        </w:rPr>
        <w:t> :</w:t>
      </w:r>
    </w:p>
    <w:p w:rsidR="004A7C33" w:rsidRDefault="004A7C33" w:rsidP="004A7C33">
      <w:pPr>
        <w:pStyle w:val="NormalWeb"/>
        <w:rPr>
          <w:rFonts w:ascii="Calibri" w:hAnsi="Calibri"/>
        </w:rPr>
      </w:pPr>
      <w:r w:rsidRPr="00CB2D93">
        <w:rPr>
          <w:rFonts w:ascii="Calibri" w:hAnsi="Calibri"/>
          <w:shd w:val="clear" w:color="auto" w:fill="FFFFFF"/>
        </w:rPr>
        <w:t>J1 Départ du Lioran.</w:t>
      </w:r>
    </w:p>
    <w:p w:rsidR="004A7C33" w:rsidRPr="00311646" w:rsidRDefault="004A7C33" w:rsidP="004A7C33">
      <w:pPr>
        <w:pStyle w:val="NormalWeb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</w:t>
      </w:r>
      <w:r w:rsidRPr="00CB2D93">
        <w:rPr>
          <w:rFonts w:ascii="Calibri" w:hAnsi="Calibri"/>
          <w:shd w:val="clear" w:color="auto" w:fill="FFFFFF"/>
        </w:rPr>
        <w:t xml:space="preserve">ette </w:t>
      </w:r>
      <w:r w:rsidR="00311646">
        <w:rPr>
          <w:rFonts w:ascii="Calibri" w:hAnsi="Calibri"/>
          <w:shd w:val="clear" w:color="auto" w:fill="FFFFFF"/>
        </w:rPr>
        <w:t>première étape, monte tranquillement</w:t>
      </w:r>
      <w:r w:rsidRPr="00CB2D93">
        <w:rPr>
          <w:rFonts w:ascii="Calibri" w:hAnsi="Calibri"/>
          <w:shd w:val="clear" w:color="auto" w:fill="FFFFFF"/>
        </w:rPr>
        <w:t xml:space="preserve"> vers le Puy </w:t>
      </w:r>
      <w:proofErr w:type="spellStart"/>
      <w:r w:rsidRPr="00CB2D93">
        <w:rPr>
          <w:rFonts w:ascii="Calibri" w:hAnsi="Calibri"/>
          <w:shd w:val="clear" w:color="auto" w:fill="FFFFFF"/>
        </w:rPr>
        <w:t>Griou</w:t>
      </w:r>
      <w:proofErr w:type="spellEnd"/>
      <w:r w:rsidRPr="00CB2D93">
        <w:rPr>
          <w:rFonts w:ascii="Calibri" w:hAnsi="Calibri"/>
          <w:shd w:val="clear" w:color="auto" w:fill="FFFFFF"/>
        </w:rPr>
        <w:t xml:space="preserve">, </w:t>
      </w:r>
      <w:r w:rsidR="00311646">
        <w:rPr>
          <w:rFonts w:ascii="Calibri" w:hAnsi="Calibri"/>
          <w:shd w:val="clear" w:color="auto" w:fill="FFFFFF"/>
        </w:rPr>
        <w:t xml:space="preserve">on rejoint un </w:t>
      </w:r>
      <w:r w:rsidRPr="00CB2D93">
        <w:rPr>
          <w:rFonts w:ascii="Calibri" w:hAnsi="Calibri"/>
          <w:shd w:val="clear" w:color="auto" w:fill="FFFFFF"/>
        </w:rPr>
        <w:t xml:space="preserve">exceptionnel belvédère sur l'ensemble du volcan, de là un sentier en balcon </w:t>
      </w:r>
      <w:r w:rsidR="00311646">
        <w:rPr>
          <w:rFonts w:ascii="Calibri" w:hAnsi="Calibri"/>
          <w:shd w:val="clear" w:color="auto" w:fill="FFFFFF"/>
        </w:rPr>
        <w:t xml:space="preserve">chemine </w:t>
      </w:r>
      <w:r w:rsidRPr="00CB2D93">
        <w:rPr>
          <w:rFonts w:ascii="Calibri" w:hAnsi="Calibri"/>
          <w:shd w:val="clear" w:color="auto" w:fill="FFFFFF"/>
        </w:rPr>
        <w:t xml:space="preserve">face au Puy </w:t>
      </w:r>
      <w:r w:rsidR="00311646">
        <w:rPr>
          <w:rFonts w:ascii="Calibri" w:hAnsi="Calibri"/>
          <w:shd w:val="clear" w:color="auto" w:fill="FFFFFF"/>
        </w:rPr>
        <w:t xml:space="preserve">Mary pour une digestion en douceur au milieu des belles estives et de leurs vaches Salers.      </w:t>
      </w:r>
      <w:r w:rsidRPr="00CB2D93">
        <w:rPr>
          <w:rFonts w:ascii="Calibri" w:hAnsi="Calibri"/>
          <w:shd w:val="clear" w:color="auto" w:fill="FFFFFF"/>
        </w:rPr>
        <w:t xml:space="preserve"> </w:t>
      </w:r>
      <w:r w:rsidRPr="00927210">
        <w:rPr>
          <w:rFonts w:ascii="Calibri" w:hAnsi="Calibri"/>
          <w:b/>
          <w:shd w:val="clear" w:color="auto" w:fill="FFFFFF"/>
        </w:rPr>
        <w:t>Etape au refuge,</w:t>
      </w:r>
      <w:r>
        <w:rPr>
          <w:rFonts w:ascii="Calibri" w:hAnsi="Calibri"/>
          <w:shd w:val="clear" w:color="auto" w:fill="FFFFFF"/>
        </w:rPr>
        <w:t xml:space="preserve"> </w:t>
      </w:r>
      <w:r w:rsidRPr="00CB2D93">
        <w:rPr>
          <w:rFonts w:ascii="Calibri" w:hAnsi="Calibri"/>
          <w:shd w:val="clear" w:color="auto" w:fill="FFFFFF"/>
        </w:rPr>
        <w:t>en surplomb des sources de l'Alagnon.</w:t>
      </w:r>
    </w:p>
    <w:p w:rsidR="004A7C33" w:rsidRPr="00CB2D93" w:rsidRDefault="004A7C33" w:rsidP="004A7C33">
      <w:pPr>
        <w:pStyle w:val="NormalWeb"/>
        <w:rPr>
          <w:rFonts w:ascii="Calibri" w:hAnsi="Calibri"/>
        </w:rPr>
      </w:pPr>
      <w:r w:rsidRPr="00CB2D93">
        <w:rPr>
          <w:rFonts w:ascii="Calibri" w:hAnsi="Calibri"/>
          <w:shd w:val="clear" w:color="auto" w:fill="FFFFFF"/>
        </w:rPr>
        <w:t>J2 Le Bec de l'Aigle</w:t>
      </w:r>
    </w:p>
    <w:p w:rsidR="004A7C33" w:rsidRDefault="00311646" w:rsidP="004A7C33">
      <w:pPr>
        <w:pStyle w:val="NormalWeb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Etape en grande partie sur les</w:t>
      </w:r>
      <w:r w:rsidR="004A7C33" w:rsidRPr="00CB2D93">
        <w:rPr>
          <w:rFonts w:ascii="Calibri" w:hAnsi="Calibri"/>
          <w:shd w:val="clear" w:color="auto" w:fill="FFFFFF"/>
        </w:rPr>
        <w:t xml:space="preserve"> crêtes</w:t>
      </w:r>
      <w:r>
        <w:rPr>
          <w:rFonts w:ascii="Calibri" w:hAnsi="Calibri"/>
          <w:shd w:val="clear" w:color="auto" w:fill="FFFFFF"/>
        </w:rPr>
        <w:t xml:space="preserve"> jusqu’au Bec de l’Aigle, </w:t>
      </w:r>
      <w:r w:rsidR="004A7C33" w:rsidRPr="00CB2D93">
        <w:rPr>
          <w:rFonts w:ascii="Calibri" w:hAnsi="Calibri"/>
          <w:shd w:val="clear" w:color="auto" w:fill="FFFFFF"/>
        </w:rPr>
        <w:t>avant de redescendre dans la vallée par un chemin forestier très sauvage et riche en surprises...</w:t>
      </w:r>
    </w:p>
    <w:p w:rsidR="00D12A6F" w:rsidRPr="004A7C33" w:rsidRDefault="004A7C33" w:rsidP="004A7C33">
      <w:pPr>
        <w:pStyle w:val="NormalWeb"/>
        <w:rPr>
          <w:rFonts w:ascii="Calibri" w:hAnsi="Calibri"/>
        </w:rPr>
      </w:pPr>
      <w:r w:rsidRPr="00CB2D93">
        <w:rPr>
          <w:rFonts w:ascii="Calibri" w:hAnsi="Calibri"/>
          <w:b/>
          <w:shd w:val="clear" w:color="auto" w:fill="FFFFFF"/>
        </w:rPr>
        <w:t>Tarif:</w:t>
      </w:r>
      <w:r w:rsidR="007052D4">
        <w:rPr>
          <w:rFonts w:ascii="Calibri" w:hAnsi="Calibri"/>
          <w:shd w:val="clear" w:color="auto" w:fill="FFFFFF"/>
        </w:rPr>
        <w:t xml:space="preserve"> 380 euros pour une famille de 4 personnes</w:t>
      </w:r>
      <w:r w:rsidRPr="00CB2D93">
        <w:rPr>
          <w:rFonts w:ascii="Calibri" w:hAnsi="Calibri"/>
          <w:shd w:val="clear" w:color="auto" w:fill="FFFFFF"/>
        </w:rPr>
        <w:t xml:space="preserve"> comprenant, un âne pour quatre, l'accompagnateur, la nuit en demi-pension</w:t>
      </w:r>
      <w:r w:rsidR="007052D4">
        <w:rPr>
          <w:rFonts w:ascii="Calibri" w:hAnsi="Calibri"/>
          <w:shd w:val="clear" w:color="auto" w:fill="FFFFFF"/>
        </w:rPr>
        <w:t>.</w:t>
      </w:r>
      <w:bookmarkStart w:id="0" w:name="_GoBack"/>
      <w:bookmarkEnd w:id="0"/>
    </w:p>
    <w:sectPr w:rsidR="00D12A6F" w:rsidRPr="004A7C33" w:rsidSect="0052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C33"/>
    <w:rsid w:val="000F7024"/>
    <w:rsid w:val="001D247D"/>
    <w:rsid w:val="0028305F"/>
    <w:rsid w:val="00311646"/>
    <w:rsid w:val="003C31A8"/>
    <w:rsid w:val="004A7C33"/>
    <w:rsid w:val="007052D4"/>
    <w:rsid w:val="00857EEC"/>
    <w:rsid w:val="009123FE"/>
    <w:rsid w:val="00927210"/>
    <w:rsid w:val="009C40E0"/>
    <w:rsid w:val="00A122E8"/>
    <w:rsid w:val="00A66E93"/>
    <w:rsid w:val="00C260AB"/>
    <w:rsid w:val="00D02666"/>
    <w:rsid w:val="00D12A6F"/>
    <w:rsid w:val="00D62662"/>
    <w:rsid w:val="00ED3312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D1F0-387D-4E34-905B-7E3CAEA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Mathias-Nadege</cp:lastModifiedBy>
  <cp:revision>13</cp:revision>
  <dcterms:created xsi:type="dcterms:W3CDTF">2016-06-05T14:26:00Z</dcterms:created>
  <dcterms:modified xsi:type="dcterms:W3CDTF">2017-05-04T13:02:00Z</dcterms:modified>
</cp:coreProperties>
</file>